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Nemzeti Értékek Versenye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Bács-Kiskun vármegye nemzeti értékei ifjúsági vetélkedő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Versenyszabályzat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A verseny célja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Nemzeti Értékek Versenye – Bács-Kiskun vármegye nemzeti értékei ifjúsági vetélkedő célja hazánk hungarikumainak, kiemelkedő nemzeti értékeinek és Bács-Kiskun vármegye nemzeti értékeinek a megismertetése, játékos feladatokkal, két kategóriában a vármegye diákjai körében, továbbá a Bács-Kiskun vármegyei települési értéktárakba és a vármegyei értéktárba felvett értékek körének bővítése, Bács-Kiskun vármegye ifjú értékőreinek felkutatása.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 kategória: általános iskolák felső tagozatos diákjai (5-8. osztály)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II. kategória: középiskolák diákjai (9-12. osztály).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Résztvevők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Mindkét kategóriában Bács-Kiskun vármegyei iskolák (tagintézmények) 4 főből álló csapatai versenyezhetnek. Ugyanabból az iskolából (tagintézményből) több csapat is jelentkezhet.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3. Nevezés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versenyre nevezni az alábbi felületen lehet 2025. november 14. napjáig.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https://forms.gle/5DoHU3QKoGoWnuCF8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versenyen való részvétel díjmentes.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nevezéshez szükséges adatok: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Csapatnév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Osztály megjelölése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Település neve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Felkészítő pedagógus neve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Felkészítő pedagógus telefonszáma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Felkészítő pedagógus e-mail címe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Iskola neve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Iskola OM azonosítója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Iskola postai címe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Iskola telefonszáma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Iskola e-mail címe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4. A verseny menete, fordulói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verseny három fordulóból áll.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1. forduló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Az első fordulóban a Bács-Kiskun Vármegyei Értéktárban szereplő értékekhez kapcsolódó kvízkérdésekre kell válaszolni, amelyek a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https://www.bacskiskun.hu/lap/ertektar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oldalon érhetők el. A kvízkérdésekkel maximum 25 pontot lehet elérni.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Ezen túlmenően javaslatot kell készíteni egy olyan, Bács-Kiskun vármegyében található, vagy vármegyei kötődésű értékről, amelynek helye lenne egy adott, Bács-Kiskun vármegyei település értéktárában. A települési értéktárba történő felvételre vonatkozó javaslat elkészítésével maximum 25 pontot lehet elérni. A javaslatot a 324/2020. (VII. 1.) Korm. rendelet által előírt és a honlapon fellelhető minta űrlap („javaslati adatlap”) kitöltésével kell elkészíteni, de az űrlap III. részében felsorolt 2., 3. és 4. számú mellékleteket nem kell csatolni. Kérjük, hogy a javaslat terjedelme a fedőlap és a fényképek nélkül ne haladja meg a két oldalt. További feltétel, hogy olyan értékről kell a javaslatot készíteni, amely még nem szerepel egyik települési értéktárban, illetve vármegyei értéktárban, a Magyar Értéktárban és a Hungarikumok Gyűjteményében sem. Az érték lehet más településen is, mint ahol a versenyzők iskolája található, de mindenképpen vármegyei kötődésűnek kell lennie. (megjegyzés: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https://www.bacskiskun.hu/lap/ertektar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honlapon nem találhatók meg a vármegye települési értéktáraiban lévő települési értékek.)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Kategóriánként az 1. forduló első 10-10 helyezett csapata jut tovább a 2. fordulóba.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kvíz kitöltésére és a javaslat elkészítésére és elküldésére 2025. november 17-től 2026. január 16. napjáig van lehetőség. Az elkészített javaslatokat az űrlapra kell feltölteni.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2. forduló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2. fordulóban a továbbjutott 10-10 csapatot és felkészítő tanáraikat személyesen várjuk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2026. február 18-án Szalkszentmártonba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(felső tagozatos kategória csapatai délelőtt, középiskolás kategória csapatai délután, a versenyre 2-2 szurkoló is jöhet a csapattal), ahol a versenyzőknek egy-egy kreatív feladatot kell megoldaniuk, amely a következő: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Feladatok: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Az 1. fordulóban benyújtott javaslatban szereplő települési értéket kell interaktív módon bemutatni (pl.: videó, interjú (maximum 5 perc), Power Point bemutató, fotóalbum, tabló, plakát, stb.). Az elkészített online anyagokat, valamint a fotóalbum, tabló, plakát fényképét 2026. február 11-ig a mayer.andrea@bacskiskun.hu email címre kell elküldeni. A fotóalbumot, tablót, plakátot a középdöntő helyszínére is el kell hozni.</w:t>
        <w:br w:type="textWrapping"/>
        <w:t xml:space="preserve"> A maximálisan szerezhető pontszám 16.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Az elkészített anyagokat a helyszínen kell bemutatniuk a csapatoknak maximum 7-8 percben.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feladatok értékelése során az elkészített anyagok esetében különböző, az egyes eszközökhöz igazodó szempontrendszert (pl.: videó, Power Point bemutató, fotóalbum, tabló, plakát, interjú stb.) veszünk figyelembe, továbbá értékeljük az elkészített anyagok személyes bemutatásának színvonalát is. A maximálisan megszerezhető pontszám minden esetben azonos.  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Kategóriánként az első 6-6 csapat jut tovább a 3. fordulóba.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2. forduló első 6-6 helyezettjének pályamunkái feltöltésre kerülnek Bács-Kiskun Vármegye Önkormányzata facebook oldalára, ahol „kedvelni” lehet őket a döntőt megelőző napig.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Kategóriánként a legtöbb lájkot szerző pályamunka 6 pontot kap, a második 5 pontot és így tovább. A szerzett pontok beszámításra kerülnek a 3. forduló eredményébe.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3. forduló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vármegyei döntőre is személyesen várjuk a továbbjutott csapatokat és a felkészítő tanáraikat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2026. március 18-án Érsekcsanádon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A döntőben a csapat 4 tagja versenyez, a többi - legfeljebb 2 fő - a helyszínen szurkolóként vehet részt.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vármegyei döntő során a résztvevőknek a nemzeti értékekről – a vármegyei értékek mellett különösen a Hungarikumok Gyűjteményében és a Magyar Értéktárban szereplő értékekről - birtokolt lexikális tudásukról kell számot adniuk, valamint a korosztályuknak megfelelő játékos, kreatív feladatokat teljesítenek. A vetélkedő időtartama várhatón kb. fél nap. A pontozás során figyelembe vesszük a résztvevők tárgyi tudását, csapatjátékát és kreativitását is.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5. Értékelés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beérkezett pályázatokat Bács-Kiskun Vármegye Önkormányzata munkatársaiból, a Bács-Kiskun Vármegyei Értéktár Bizottság tagjaiból, valamint az Értéktár Bizottság munkáját segítő szakmai szervezek, intézmények munkatársaiból álló bizottság értékeli. A zsűri összetételére a Bács-Kiskun Vármegyei Közgyűlés elnöke tesz javaslatot.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6. Díjazás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verseny első helyezett csapatai kategóriánként 4 taggal képviselhetik Bács-Kiskun vármegyét az országos döntőben. Emellett a vármegyei döntő első három helyezett csapata tárgyjutalomban részesül.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7. Segédanyagok a felkészüléshez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versenyre történő felkészülésben az alábbiak nyújtanak segítséget: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1155cc"/>
          <w:u w:val="singl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www.hungarikum.hu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(A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00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www.hungarikum.hu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oldalon a NEKTÁR menüpontban a NEKTÁR keresőfelületen megtekinthető a Bács-Kiskun Vármegyei Értéktárban szereplő értékek leírása és ezen a felületen néhány Bács-Kiskun vármegyei település értékeinek adatai is szerepelnek.)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https://www.bacskiskun.hu/lap/ertektar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2012. évi XXX. törvény a magyar nemzeti értékekről és a hungarikumokról (http://njt.hu/cgi_bin/njt_doc.cgi?docid=147471.294700)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324/2020. (VII. 1.) Korm. rendelet a magyar nemzeti értékek és hungarikumok értéktárba való felvételéről és az értéktár bizottságok munkájának szabályozásáról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http://njt.hu/cgi_bin/njt_doc.cgi?docid=159979.269528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8. Kapcsolat, információ kérése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versennyel kapcsolatban Mayer Andreánál lehet érdeklődni a mayer.andrea@bacskiskun.hu e-mail címen, vagy a 30/953-6208-as telefonszámon.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cher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cher Book" w:cs="Archer Book" w:eastAsia="Archer Book" w:hAnsi="Archer Book"/>
        <w:color w:val="1c2368"/>
        <w:sz w:val="24"/>
        <w:szCs w:val="24"/>
        <w:lang w:val="h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Bekezdsalapbettpusa"/>
    <w:rsid w:val="00F21E95"/>
  </w:style>
  <w:style w:type="paragraph" w:styleId="Listaszerbekezds">
    <w:name w:val="List Paragraph"/>
    <w:basedOn w:val="Norml"/>
    <w:uiPriority w:val="34"/>
    <w:qFormat w:val="1"/>
    <w:rsid w:val="00F21E95"/>
    <w:pPr>
      <w:ind w:left="720"/>
      <w:contextualSpacing w:val="1"/>
    </w:pPr>
  </w:style>
  <w:style w:type="character" w:styleId="Hiperhivatkozs">
    <w:name w:val="Hyperlink"/>
    <w:basedOn w:val="Bekezdsalapbettpusa"/>
    <w:uiPriority w:val="99"/>
    <w:unhideWhenUsed w:val="1"/>
    <w:rsid w:val="00BB348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621F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acskiskun.hu/lap/ertektar" TargetMode="External"/><Relationship Id="rId10" Type="http://schemas.openxmlformats.org/officeDocument/2006/relationships/hyperlink" Target="https://www.bacskiskun.hu/lap/ertektar" TargetMode="External"/><Relationship Id="rId13" Type="http://schemas.openxmlformats.org/officeDocument/2006/relationships/hyperlink" Target="http://www.hungarikum.hu/" TargetMode="External"/><Relationship Id="rId12" Type="http://schemas.openxmlformats.org/officeDocument/2006/relationships/hyperlink" Target="http://www.hungarikum.h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cskiskun.hu/lap/ertektar" TargetMode="External"/><Relationship Id="rId15" Type="http://schemas.openxmlformats.org/officeDocument/2006/relationships/hyperlink" Target="http://njt.hu/cgi_bin/njt_doc.cgi?docid=159979.269528" TargetMode="External"/><Relationship Id="rId14" Type="http://schemas.openxmlformats.org/officeDocument/2006/relationships/hyperlink" Target="http://www.hungarikum.hu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5DoHU3QKoGoWnuCF8" TargetMode="External"/><Relationship Id="rId8" Type="http://schemas.openxmlformats.org/officeDocument/2006/relationships/hyperlink" Target="https://www.bacskiskun.hu/lap/ertekta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LOcg67ZqNTkQ4FE6dxStU4ljA==">CgMxLjA4AHIhMWxXVVBERFBWWFJrSllKRTUtcHgtNTNIOW5hRzhQMEpG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2023-12-04T15:57:00Z</dcterms:created>
  <dc:creator>FarkasL</dc:creator>
</cp:coreProperties>
</file>